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B7" w:rsidRDefault="009B2FB7" w:rsidP="009B2FB7">
      <w:pPr>
        <w:spacing w:line="360" w:lineRule="auto"/>
        <w:jc w:val="center"/>
        <w:rPr>
          <w:b/>
          <w:sz w:val="36"/>
          <w:szCs w:val="36"/>
        </w:rPr>
      </w:pPr>
      <w:r>
        <w:rPr>
          <w:b/>
          <w:sz w:val="36"/>
          <w:szCs w:val="36"/>
        </w:rPr>
        <w:t xml:space="preserve">Crónica </w:t>
      </w:r>
    </w:p>
    <w:p w:rsidR="009B2FB7" w:rsidRDefault="009B2FB7" w:rsidP="009B2FB7">
      <w:pPr>
        <w:spacing w:line="360" w:lineRule="auto"/>
        <w:jc w:val="center"/>
        <w:rPr>
          <w:b/>
          <w:sz w:val="36"/>
          <w:szCs w:val="36"/>
        </w:rPr>
      </w:pPr>
      <w:r>
        <w:rPr>
          <w:b/>
          <w:sz w:val="36"/>
          <w:szCs w:val="36"/>
        </w:rPr>
        <w:t xml:space="preserve">RGCC – </w:t>
      </w:r>
      <w:r w:rsidR="006D5E01">
        <w:rPr>
          <w:b/>
          <w:sz w:val="36"/>
          <w:szCs w:val="36"/>
        </w:rPr>
        <w:t>EXTREMADURA ARROYO</w:t>
      </w:r>
    </w:p>
    <w:p w:rsidR="009B2FB7" w:rsidRDefault="009B2FB7" w:rsidP="009B2FB7">
      <w:pPr>
        <w:spacing w:line="360" w:lineRule="auto"/>
        <w:jc w:val="both"/>
        <w:rPr>
          <w:b/>
          <w:sz w:val="24"/>
          <w:szCs w:val="24"/>
        </w:rPr>
      </w:pPr>
    </w:p>
    <w:p w:rsidR="009B2FB7" w:rsidRDefault="006D5E01" w:rsidP="009B2FB7">
      <w:pPr>
        <w:spacing w:line="360" w:lineRule="auto"/>
        <w:jc w:val="both"/>
        <w:rPr>
          <w:sz w:val="24"/>
          <w:szCs w:val="36"/>
        </w:rPr>
      </w:pPr>
      <w:r>
        <w:rPr>
          <w:sz w:val="24"/>
          <w:szCs w:val="36"/>
        </w:rPr>
        <w:t xml:space="preserve">El Grupo recibe al colíder el Extremadura Arroyo, que necesita de los tres puntos para seguir teniendo opciones de entrar en el </w:t>
      </w:r>
      <w:proofErr w:type="spellStart"/>
      <w:r>
        <w:rPr>
          <w:sz w:val="24"/>
          <w:szCs w:val="36"/>
        </w:rPr>
        <w:t>play</w:t>
      </w:r>
      <w:proofErr w:type="spellEnd"/>
      <w:r>
        <w:rPr>
          <w:sz w:val="24"/>
          <w:szCs w:val="36"/>
        </w:rPr>
        <w:t xml:space="preserve"> off de ascenso a la Liga Iberdrola.</w:t>
      </w:r>
      <w:r w:rsidR="009B2FB7">
        <w:rPr>
          <w:sz w:val="24"/>
          <w:szCs w:val="36"/>
        </w:rPr>
        <w:t xml:space="preserve"> </w:t>
      </w:r>
    </w:p>
    <w:p w:rsidR="006D5E01" w:rsidRDefault="00E66F88" w:rsidP="009B2FB7">
      <w:pPr>
        <w:spacing w:line="360" w:lineRule="auto"/>
        <w:jc w:val="both"/>
        <w:rPr>
          <w:sz w:val="24"/>
          <w:szCs w:val="36"/>
        </w:rPr>
      </w:pPr>
      <w:r>
        <w:rPr>
          <w:sz w:val="24"/>
          <w:szCs w:val="36"/>
        </w:rPr>
        <w:t>Comienzo igualado en el que las locales intentaban que las extremeñas no se fueran en el marcador, pero el buen saque visitante complicaba la construcción de juego del Grupo que perdía por 18-25.</w:t>
      </w:r>
    </w:p>
    <w:p w:rsidR="00E66F88" w:rsidRDefault="0038574F" w:rsidP="009B2FB7">
      <w:pPr>
        <w:spacing w:line="360" w:lineRule="auto"/>
        <w:jc w:val="both"/>
        <w:rPr>
          <w:sz w:val="24"/>
          <w:szCs w:val="36"/>
        </w:rPr>
      </w:pPr>
      <w:r>
        <w:rPr>
          <w:sz w:val="24"/>
          <w:szCs w:val="36"/>
        </w:rPr>
        <w:t>Buen segundo set de ambos equipos, donde las locales no pudieron cerrarlo con 8 bolas de set, pero la veteranía visitante le dio la vuelta y en su primera opción de ponerse con el 0-2 la aprovechó.</w:t>
      </w:r>
    </w:p>
    <w:p w:rsidR="0038574F" w:rsidRDefault="0038574F" w:rsidP="009B2FB7">
      <w:pPr>
        <w:spacing w:line="360" w:lineRule="auto"/>
        <w:jc w:val="both"/>
        <w:rPr>
          <w:sz w:val="24"/>
          <w:szCs w:val="36"/>
        </w:rPr>
      </w:pPr>
      <w:r>
        <w:rPr>
          <w:sz w:val="24"/>
          <w:szCs w:val="36"/>
        </w:rPr>
        <w:t xml:space="preserve">Las visitantes sabiendo de la importancia de sumar de tres puntos, no dieron opción ninguna al joven equipo </w:t>
      </w:r>
      <w:r w:rsidR="004F61C4">
        <w:rPr>
          <w:sz w:val="24"/>
          <w:szCs w:val="36"/>
        </w:rPr>
        <w:t>gijonés</w:t>
      </w:r>
      <w:r>
        <w:rPr>
          <w:sz w:val="24"/>
          <w:szCs w:val="36"/>
        </w:rPr>
        <w:t xml:space="preserve"> y se impusieron por 25 a</w:t>
      </w:r>
      <w:r w:rsidR="004F61C4">
        <w:rPr>
          <w:sz w:val="24"/>
          <w:szCs w:val="36"/>
        </w:rPr>
        <w:t xml:space="preserve"> 20</w:t>
      </w:r>
      <w:r>
        <w:rPr>
          <w:sz w:val="24"/>
          <w:szCs w:val="36"/>
        </w:rPr>
        <w:t xml:space="preserve"> para cerrar el partido.</w:t>
      </w:r>
      <w:bookmarkStart w:id="0" w:name="_GoBack"/>
      <w:bookmarkEnd w:id="0"/>
    </w:p>
    <w:p w:rsidR="00E66F88" w:rsidRDefault="00E66F88" w:rsidP="009B2FB7">
      <w:pPr>
        <w:spacing w:line="360" w:lineRule="auto"/>
        <w:jc w:val="both"/>
        <w:rPr>
          <w:sz w:val="24"/>
          <w:szCs w:val="24"/>
        </w:rPr>
      </w:pPr>
    </w:p>
    <w:p w:rsidR="002F79B7" w:rsidRDefault="002F79B7"/>
    <w:sectPr w:rsidR="002F7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B7"/>
    <w:rsid w:val="0003096F"/>
    <w:rsid w:val="001B1EA3"/>
    <w:rsid w:val="002C232C"/>
    <w:rsid w:val="002F79B7"/>
    <w:rsid w:val="0038574F"/>
    <w:rsid w:val="004F61C4"/>
    <w:rsid w:val="006D5E01"/>
    <w:rsid w:val="00767ADC"/>
    <w:rsid w:val="00987A57"/>
    <w:rsid w:val="009B2FB7"/>
    <w:rsid w:val="00A84225"/>
    <w:rsid w:val="00E66F88"/>
    <w:rsid w:val="00F43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65232-5226-4758-A763-50E2E995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B7"/>
    <w:pPr>
      <w:spacing w:after="0" w:line="276" w:lineRule="auto"/>
    </w:pPr>
    <w:rPr>
      <w:rFonts w:ascii="Arial" w:eastAsia="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118</Words>
  <Characters>652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2023-02-18T15:50:00Z</dcterms:created>
  <dcterms:modified xsi:type="dcterms:W3CDTF">2023-03-04T17:28:00Z</dcterms:modified>
</cp:coreProperties>
</file>